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A7" w:rsidRDefault="00425B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Протокол</w:t>
      </w:r>
    </w:p>
    <w:p w:rsidR="00425B05" w:rsidRDefault="00425B05">
      <w:pPr>
        <w:rPr>
          <w:sz w:val="28"/>
          <w:szCs w:val="28"/>
        </w:rPr>
      </w:pPr>
      <w:r>
        <w:rPr>
          <w:sz w:val="28"/>
          <w:szCs w:val="28"/>
        </w:rPr>
        <w:t>Заседания совета Общественной палаты Шалинского городского округа</w:t>
      </w:r>
    </w:p>
    <w:p w:rsidR="00425B05" w:rsidRDefault="00425B05">
      <w:pPr>
        <w:rPr>
          <w:sz w:val="28"/>
          <w:szCs w:val="28"/>
        </w:rPr>
      </w:pPr>
      <w:r>
        <w:rPr>
          <w:sz w:val="28"/>
          <w:szCs w:val="28"/>
        </w:rPr>
        <w:t>«29» января 2024 года                                                                         № 1</w:t>
      </w:r>
    </w:p>
    <w:p w:rsidR="00651AEF" w:rsidRDefault="00651AEF">
      <w:pPr>
        <w:rPr>
          <w:sz w:val="28"/>
          <w:szCs w:val="28"/>
        </w:rPr>
      </w:pPr>
      <w:r>
        <w:rPr>
          <w:sz w:val="28"/>
          <w:szCs w:val="28"/>
        </w:rPr>
        <w:t>Время проведения: 10.00 местного времени</w:t>
      </w:r>
    </w:p>
    <w:p w:rsidR="00651AEF" w:rsidRDefault="00651AEF">
      <w:pPr>
        <w:rPr>
          <w:sz w:val="28"/>
          <w:szCs w:val="28"/>
        </w:rPr>
      </w:pPr>
      <w:r>
        <w:rPr>
          <w:sz w:val="28"/>
          <w:szCs w:val="28"/>
        </w:rPr>
        <w:t>Место проведения: детская библиотека</w:t>
      </w:r>
    </w:p>
    <w:p w:rsidR="00651AEF" w:rsidRDefault="00651AEF">
      <w:pPr>
        <w:rPr>
          <w:sz w:val="28"/>
          <w:szCs w:val="28"/>
        </w:rPr>
      </w:pPr>
      <w:r>
        <w:rPr>
          <w:sz w:val="28"/>
          <w:szCs w:val="28"/>
        </w:rPr>
        <w:t>Присутствовало: 11 человек.</w:t>
      </w:r>
    </w:p>
    <w:p w:rsidR="00651AEF" w:rsidRPr="00235982" w:rsidRDefault="00651AEF">
      <w:pPr>
        <w:rPr>
          <w:i/>
          <w:sz w:val="28"/>
          <w:szCs w:val="28"/>
        </w:rPr>
      </w:pPr>
      <w:r w:rsidRPr="00235982">
        <w:rPr>
          <w:i/>
          <w:sz w:val="28"/>
          <w:szCs w:val="28"/>
        </w:rPr>
        <w:t>Повестка дня:</w:t>
      </w:r>
    </w:p>
    <w:p w:rsidR="00651AEF" w:rsidRDefault="00651AEF" w:rsidP="00651A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Выборы Президента России.</w:t>
      </w:r>
    </w:p>
    <w:p w:rsidR="00651AEF" w:rsidRDefault="00651AEF" w:rsidP="00651AEF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>(Докладчик: Богатырева С.Ю. – председатель ТИК.)</w:t>
      </w:r>
    </w:p>
    <w:p w:rsidR="00651AEF" w:rsidRDefault="00651AEF" w:rsidP="00651A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Инициативное бюджетирование.</w:t>
      </w:r>
    </w:p>
    <w:p w:rsidR="00B855D7" w:rsidRDefault="00651AEF" w:rsidP="00651AEF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 xml:space="preserve">(Докладчик: </w:t>
      </w:r>
      <w:r w:rsidR="002A4224">
        <w:rPr>
          <w:sz w:val="28"/>
          <w:szCs w:val="28"/>
        </w:rPr>
        <w:t>Зайцев А.П. – зам. г</w:t>
      </w:r>
    </w:p>
    <w:p w:rsidR="00651AEF" w:rsidRDefault="002A4224" w:rsidP="00651AEF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>лавы ШГО).</w:t>
      </w:r>
    </w:p>
    <w:p w:rsidR="00651AEF" w:rsidRDefault="00651AEF" w:rsidP="00651A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C73273" w:rsidRPr="00C73273" w:rsidRDefault="00B855D7" w:rsidP="00C73273">
      <w:pPr>
        <w:pStyle w:val="a3"/>
        <w:ind w:left="490"/>
        <w:rPr>
          <w:sz w:val="28"/>
          <w:szCs w:val="28"/>
        </w:rPr>
      </w:pPr>
      <w:r w:rsidRPr="00235982">
        <w:rPr>
          <w:i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проинформировала Богатырева С.Ю. – председатель ТИК. Выборы Президента Российской Федерации назначены на 15-16-17 марта 2024 года. Уже на сегодняшний день выдвинулись 8 кандидатов. Сколько будет зарегистрировано – точно узнаем точно после 8 февраля. Есть и самовыдвиженец, и от политических партий.</w:t>
      </w:r>
    </w:p>
    <w:p w:rsidR="00C73273" w:rsidRDefault="00C73273" w:rsidP="00B855D7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>Еще в эти выборы будут работать обходчики из числа УИК. Они пойдут по домам и квартирам, для того чтобы уточнить количество проживающих, пригласить на выборы и передать информационный материал. Также будут работать волонтеры. На каждом избирательном участке будут находиться наблюдатели, от Общественной палаты тоже есть. Просьба принять активное участие в проведении выборов Президента РФ.</w:t>
      </w:r>
    </w:p>
    <w:p w:rsidR="00BB1827" w:rsidRDefault="00C73273" w:rsidP="00B855D7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BB1827" w:rsidRDefault="00BB1827" w:rsidP="00B855D7">
      <w:pPr>
        <w:pStyle w:val="a3"/>
        <w:ind w:left="490"/>
        <w:rPr>
          <w:sz w:val="28"/>
          <w:szCs w:val="28"/>
        </w:rPr>
      </w:pPr>
      <w:proofErr w:type="spellStart"/>
      <w:r>
        <w:rPr>
          <w:sz w:val="28"/>
          <w:szCs w:val="28"/>
        </w:rPr>
        <w:t>Иглин</w:t>
      </w:r>
      <w:proofErr w:type="spellEnd"/>
      <w:r>
        <w:rPr>
          <w:sz w:val="28"/>
          <w:szCs w:val="28"/>
        </w:rPr>
        <w:t xml:space="preserve"> Б.В. – Какой смысл в голосовании 3 дня?</w:t>
      </w:r>
    </w:p>
    <w:p w:rsidR="005604C3" w:rsidRDefault="00BB1827" w:rsidP="00B855D7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 xml:space="preserve">Ответ: Эта система начата во время пандемии, когда был </w:t>
      </w:r>
      <w:proofErr w:type="spellStart"/>
      <w:r>
        <w:rPr>
          <w:sz w:val="28"/>
          <w:szCs w:val="28"/>
        </w:rPr>
        <w:t>Ковид</w:t>
      </w:r>
      <w:proofErr w:type="spellEnd"/>
      <w:r w:rsidR="005604C3">
        <w:rPr>
          <w:sz w:val="28"/>
          <w:szCs w:val="28"/>
        </w:rPr>
        <w:t>. Были выборы Губернатора, они продолжались 2 дня, Конституции – неделя.</w:t>
      </w:r>
    </w:p>
    <w:p w:rsidR="004E6915" w:rsidRDefault="005604C3" w:rsidP="00B855D7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>Попов С.А. – роль ОП в выборах? Только работают наблюдатели за ходом выборов, то есть как проходит голосование, подсчет голосов, установление итогов, подписание протоколов.</w:t>
      </w:r>
    </w:p>
    <w:p w:rsidR="004E6915" w:rsidRDefault="004E6915" w:rsidP="00B855D7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>Если у человека советский паспорт, он может голосовать?</w:t>
      </w:r>
    </w:p>
    <w:p w:rsidR="004E6915" w:rsidRDefault="004E6915" w:rsidP="00B855D7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>Ответ: Да, может проголосовать.</w:t>
      </w:r>
    </w:p>
    <w:p w:rsidR="004E6915" w:rsidRDefault="004E6915" w:rsidP="00B855D7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>Если человек нигде не прописан?</w:t>
      </w:r>
    </w:p>
    <w:p w:rsidR="008A3FAA" w:rsidRDefault="004E6915" w:rsidP="00B855D7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>Ответ: Нет, не может.</w:t>
      </w:r>
    </w:p>
    <w:p w:rsidR="008A3FAA" w:rsidRDefault="008A3FAA" w:rsidP="00B855D7">
      <w:pPr>
        <w:pStyle w:val="a3"/>
        <w:ind w:left="490"/>
        <w:rPr>
          <w:sz w:val="28"/>
          <w:szCs w:val="28"/>
        </w:rPr>
      </w:pPr>
      <w:r w:rsidRPr="00235982">
        <w:rPr>
          <w:i/>
          <w:sz w:val="28"/>
          <w:szCs w:val="28"/>
        </w:rPr>
        <w:lastRenderedPageBreak/>
        <w:t>По второму</w:t>
      </w:r>
      <w:r>
        <w:rPr>
          <w:sz w:val="28"/>
          <w:szCs w:val="28"/>
        </w:rPr>
        <w:t xml:space="preserve"> </w:t>
      </w:r>
      <w:r w:rsidRPr="00235982">
        <w:rPr>
          <w:i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 Зайцева А.П. – зам. главы. Об инициативном бюджетировании, что это такое, как понять?</w:t>
      </w:r>
    </w:p>
    <w:p w:rsidR="00DD6A1D" w:rsidRDefault="008A3FAA" w:rsidP="00B855D7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>Инициативное бюджетирование – это непосредственное участие населения в местном самоуправлении, в распределении финансового участия.</w:t>
      </w:r>
      <w:r w:rsidR="00DD6A1D">
        <w:rPr>
          <w:sz w:val="28"/>
          <w:szCs w:val="28"/>
        </w:rPr>
        <w:t xml:space="preserve"> Есть 2 программы инициативного бюджетирования. Проекты инициативного бюджетирования позволяют самому населению определить насущные проблемы и принять участие в решении их. С 2018 года оно действует. Здесь заинтересованность населения и местного бюджета. Взносы населения и спонсоры – там все рассчитывается в процентном соотношении.</w:t>
      </w:r>
    </w:p>
    <w:p w:rsidR="00DD6A1D" w:rsidRDefault="00DD6A1D" w:rsidP="00B855D7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 xml:space="preserve">У нас прошли обсуждения таких проектов в Роще, Вогулке, ДЮСШ, ДК. Но это все дорогое удовольствие. Постараемся документы приготовить в этом году. Конечно, есть и много других программ. Желательно к 2025 году войти. </w:t>
      </w:r>
      <w:r w:rsidR="002D5FD5">
        <w:rPr>
          <w:sz w:val="28"/>
          <w:szCs w:val="28"/>
        </w:rPr>
        <w:t>Хочется и детские площадки, и музей. Кладбища (благоустройство) – не входит.</w:t>
      </w:r>
      <w:bookmarkStart w:id="0" w:name="_GoBack"/>
      <w:bookmarkEnd w:id="0"/>
    </w:p>
    <w:p w:rsidR="00825835" w:rsidRDefault="00825835" w:rsidP="00B855D7">
      <w:pPr>
        <w:pStyle w:val="a3"/>
        <w:ind w:left="490"/>
        <w:rPr>
          <w:sz w:val="28"/>
          <w:szCs w:val="28"/>
        </w:rPr>
      </w:pPr>
      <w:r w:rsidRPr="00235982">
        <w:rPr>
          <w:i/>
          <w:sz w:val="28"/>
          <w:szCs w:val="28"/>
        </w:rPr>
        <w:t>Разное</w:t>
      </w:r>
      <w:r>
        <w:rPr>
          <w:sz w:val="28"/>
          <w:szCs w:val="28"/>
        </w:rPr>
        <w:t>.</w:t>
      </w:r>
    </w:p>
    <w:p w:rsidR="00825835" w:rsidRDefault="00825835" w:rsidP="00B855D7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>Попов С.А. проинформировал о ходе благотворительной акции «Тепло из дома». Работа эта продолжается, идет сбор вещей</w:t>
      </w:r>
      <w:r w:rsidR="00A52760">
        <w:rPr>
          <w:sz w:val="28"/>
          <w:szCs w:val="28"/>
        </w:rPr>
        <w:t>, инструментов и многое другое</w:t>
      </w:r>
      <w:r>
        <w:rPr>
          <w:sz w:val="28"/>
          <w:szCs w:val="28"/>
        </w:rPr>
        <w:t xml:space="preserve"> и отправка</w:t>
      </w:r>
      <w:r w:rsidR="00A52760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 xml:space="preserve"> на фронт нашим бойцам-землякам.</w:t>
      </w:r>
    </w:p>
    <w:p w:rsidR="00215B2E" w:rsidRDefault="00215B2E" w:rsidP="00B855D7">
      <w:pPr>
        <w:pStyle w:val="a3"/>
        <w:ind w:left="490"/>
        <w:rPr>
          <w:sz w:val="28"/>
          <w:szCs w:val="28"/>
        </w:rPr>
      </w:pPr>
    </w:p>
    <w:p w:rsidR="00215B2E" w:rsidRDefault="00215B2E" w:rsidP="00B855D7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>Председатель Общественной палаты ШГО                                   С.А. Попов.</w:t>
      </w:r>
    </w:p>
    <w:p w:rsidR="00215B2E" w:rsidRDefault="00215B2E" w:rsidP="00B855D7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    В.И. Казанцева.</w:t>
      </w:r>
    </w:p>
    <w:p w:rsidR="00B855D7" w:rsidRPr="00651AEF" w:rsidRDefault="00C73273" w:rsidP="00B855D7">
      <w:pPr>
        <w:pStyle w:val="a3"/>
        <w:ind w:left="4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03B">
        <w:rPr>
          <w:sz w:val="28"/>
          <w:szCs w:val="28"/>
        </w:rPr>
        <w:t xml:space="preserve"> </w:t>
      </w:r>
    </w:p>
    <w:sectPr w:rsidR="00B855D7" w:rsidRPr="0065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72BFA"/>
    <w:multiLevelType w:val="hybridMultilevel"/>
    <w:tmpl w:val="057CBFAE"/>
    <w:lvl w:ilvl="0" w:tplc="409E7BCE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05"/>
    <w:rsid w:val="00215B2E"/>
    <w:rsid w:val="00235982"/>
    <w:rsid w:val="002A4224"/>
    <w:rsid w:val="002D5FD5"/>
    <w:rsid w:val="00425B05"/>
    <w:rsid w:val="004E6915"/>
    <w:rsid w:val="005604C3"/>
    <w:rsid w:val="005E1833"/>
    <w:rsid w:val="00651AEF"/>
    <w:rsid w:val="00754AA7"/>
    <w:rsid w:val="00825835"/>
    <w:rsid w:val="008A3FAA"/>
    <w:rsid w:val="00A52760"/>
    <w:rsid w:val="00B855D7"/>
    <w:rsid w:val="00BB1827"/>
    <w:rsid w:val="00C73273"/>
    <w:rsid w:val="00DD6A1D"/>
    <w:rsid w:val="00E3603B"/>
    <w:rsid w:val="00E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E6950-FC67-44B6-98ED-95A337A4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12</cp:revision>
  <dcterms:created xsi:type="dcterms:W3CDTF">2024-03-24T14:19:00Z</dcterms:created>
  <dcterms:modified xsi:type="dcterms:W3CDTF">2024-03-24T15:29:00Z</dcterms:modified>
</cp:coreProperties>
</file>